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2025年天津港保税区城市环境管理局</w:t>
      </w:r>
    </w:p>
    <w:p w14:paraId="75AAC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接受生产建设项目水土保持设施</w:t>
      </w:r>
    </w:p>
    <w:p w14:paraId="12EA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自主验收报备公示（第四季度）</w:t>
      </w:r>
    </w:p>
    <w:tbl>
      <w:tblPr>
        <w:tblStyle w:val="3"/>
        <w:tblpPr w:leftFromText="180" w:rightFromText="180" w:vertAnchor="text" w:horzAnchor="page" w:tblpX="1327" w:tblpY="386"/>
        <w:tblOverlap w:val="never"/>
        <w:tblW w:w="50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017"/>
        <w:gridCol w:w="1936"/>
        <w:gridCol w:w="2736"/>
        <w:gridCol w:w="2035"/>
        <w:gridCol w:w="1946"/>
        <w:gridCol w:w="1914"/>
        <w:gridCol w:w="1295"/>
      </w:tblGrid>
      <w:tr w14:paraId="4B11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93" w:type="pct"/>
            <w:shd w:val="clear" w:color="auto" w:fill="C7E4B3" w:themeFill="accent4" w:themeFillTint="66"/>
            <w:vAlign w:val="center"/>
          </w:tcPr>
          <w:p w14:paraId="55EB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7" w:type="pct"/>
            <w:shd w:val="clear" w:color="auto" w:fill="C7E4B3" w:themeFill="accent4" w:themeFillTint="66"/>
            <w:vAlign w:val="center"/>
          </w:tcPr>
          <w:p w14:paraId="7EF9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生产建设项目名称</w:t>
            </w:r>
          </w:p>
        </w:tc>
        <w:tc>
          <w:tcPr>
            <w:tcW w:w="689" w:type="pct"/>
            <w:shd w:val="clear" w:color="auto" w:fill="C7E4B3" w:themeFill="accent4" w:themeFillTint="66"/>
            <w:vAlign w:val="center"/>
          </w:tcPr>
          <w:p w14:paraId="0594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建设单位名称</w:t>
            </w:r>
          </w:p>
        </w:tc>
        <w:tc>
          <w:tcPr>
            <w:tcW w:w="834" w:type="pct"/>
            <w:shd w:val="clear" w:color="auto" w:fill="C7E4B3" w:themeFill="accent4" w:themeFillTint="66"/>
            <w:vAlign w:val="center"/>
          </w:tcPr>
          <w:p w14:paraId="66FC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23" w:type="pct"/>
            <w:shd w:val="clear" w:color="auto" w:fill="C7E4B3" w:themeFill="accent4" w:themeFillTint="66"/>
            <w:vAlign w:val="center"/>
          </w:tcPr>
          <w:p w14:paraId="5B84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验收单位</w:t>
            </w:r>
          </w:p>
        </w:tc>
        <w:tc>
          <w:tcPr>
            <w:tcW w:w="692" w:type="pct"/>
            <w:shd w:val="clear" w:color="auto" w:fill="C7E4B3" w:themeFill="accent4" w:themeFillTint="66"/>
            <w:vAlign w:val="center"/>
          </w:tcPr>
          <w:p w14:paraId="7C61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水土保持监测单位</w:t>
            </w:r>
          </w:p>
        </w:tc>
        <w:tc>
          <w:tcPr>
            <w:tcW w:w="681" w:type="pct"/>
            <w:shd w:val="clear" w:color="auto" w:fill="C7E4B3" w:themeFill="accent4" w:themeFillTint="66"/>
            <w:vAlign w:val="center"/>
          </w:tcPr>
          <w:p w14:paraId="7524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466" w:type="pct"/>
            <w:shd w:val="clear" w:color="auto" w:fill="C7E4B3" w:themeFill="accent4" w:themeFillTint="66"/>
            <w:vAlign w:val="center"/>
          </w:tcPr>
          <w:p w14:paraId="4447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10A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759B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4CFD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海油发展天津海洋装备智能制造基地建设项目（一期）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4A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中海油能源发展装备技术有限公司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5C7B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911201160937747417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4038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中海油能源发展装备技术有限公司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E28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中海油天津化工研究设计院有限公司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6BA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20251021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8BF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E2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448D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0BA9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斯凯杰科亚太区制造基地项目（一期）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10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斯凯杰科亚太（天津）机械有限公司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19C8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91120192MA07JJJ26D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2A16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斯凯杰科亚太（天津）机械有限公司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76B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天津欣国环环保科技有限公司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436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20251117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795F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49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15599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305F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天津津航计算技术研究所高端装备及先进制造产业园区建设项目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34A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天津津航计算技术研究所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06BE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*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417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天津津航计算技术研究所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E75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中研地科（天津）科技发展有限公司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C5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20251117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6A6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43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642E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14:paraId="1CC8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天津临港利达粮油有限责任公司粮食油脂应急储备物流中转项目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99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天津临港利达粮油有限责任公司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3707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91120116MA06X8D31T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5511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天津临港利达粮油有限责任公司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81D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中环广源环境工程技术有限公司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0C5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20251205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38D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509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23E1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75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艾地盟生物科技（天津）有限公司动物营养产品生产项目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D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艾地盟生物科技（天津）有限公司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74EC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9112011659870479XL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0187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艾地盟生物科技（天津）有限公司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036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天津市宇相津准科技有限公司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96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20251215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311E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D86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65D2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10F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天津临港现代粮食物流产业园区粮食仓储物流集散中心项目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ED8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天津港保税区粮安国际物流有限公司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6907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91120116MADEJDEF4A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BAA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天津港保税区粮安国际物流有限公司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0E5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天津长胜环保科技有限公司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B9E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20251218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2130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85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5967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B18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天津港大沽口港区1A泊位后方堆场修缮及能力提升工程项目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2A2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天津临港港务集团有限公司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467F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91120116758144489J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D0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天津临港港务集团有限公司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0CC5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天津创水环科技发展有限公司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50CB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20251229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795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20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3128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1D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天津金发员工楼二期项目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FDC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天津金发新材料有限公司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5042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91120116697411458X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03F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天津金发新材料有限公司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4287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联合泰泽环境科技发展有限公司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105D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20251229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B87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94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3" w:type="pct"/>
            <w:vAlign w:val="center"/>
          </w:tcPr>
          <w:p w14:paraId="352F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D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天津临港综合保税区起步区项目（一期）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773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天津临港综合保税投资发展有限公司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2E88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91120116MA06PDLN6B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C5F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天津临港综合保税投资发展有限公司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615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天津弘基科技有限公司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CB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20251229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1E28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77E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BC78F6-885A-4EEC-BCFD-1439F97F1F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50CE58-C82A-471F-A45B-9B6F2DEDF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N2E1NjlhNDlhMDQwNmU3NDFlMGY3YjM5OGQ3NzMifQ=="/>
  </w:docVars>
  <w:rsids>
    <w:rsidRoot w:val="00000000"/>
    <w:rsid w:val="06B51BBD"/>
    <w:rsid w:val="0BF33487"/>
    <w:rsid w:val="123E6EBF"/>
    <w:rsid w:val="16DA6021"/>
    <w:rsid w:val="1AD7262F"/>
    <w:rsid w:val="2A9248E5"/>
    <w:rsid w:val="38A729DE"/>
    <w:rsid w:val="3C91237A"/>
    <w:rsid w:val="3E892EA4"/>
    <w:rsid w:val="43D52E37"/>
    <w:rsid w:val="44614091"/>
    <w:rsid w:val="44BB2707"/>
    <w:rsid w:val="48A203D1"/>
    <w:rsid w:val="48EB7FCA"/>
    <w:rsid w:val="53982FA6"/>
    <w:rsid w:val="546002C8"/>
    <w:rsid w:val="54F85109"/>
    <w:rsid w:val="56CF2CD9"/>
    <w:rsid w:val="57FBC431"/>
    <w:rsid w:val="58BA6786"/>
    <w:rsid w:val="5C6966CE"/>
    <w:rsid w:val="5C846314"/>
    <w:rsid w:val="5EC60009"/>
    <w:rsid w:val="62F17520"/>
    <w:rsid w:val="6A083105"/>
    <w:rsid w:val="6AB159E3"/>
    <w:rsid w:val="6CEF519B"/>
    <w:rsid w:val="73DC35D0"/>
    <w:rsid w:val="7477780A"/>
    <w:rsid w:val="7809452D"/>
    <w:rsid w:val="7A2A7331"/>
    <w:rsid w:val="7BBE3728"/>
    <w:rsid w:val="7ECF36C5"/>
    <w:rsid w:val="AFFE022C"/>
    <w:rsid w:val="EB072A00"/>
    <w:rsid w:val="FFD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891</Characters>
  <Lines>0</Lines>
  <Paragraphs>0</Paragraphs>
  <TotalTime>165</TotalTime>
  <ScaleCrop>false</ScaleCrop>
  <LinksUpToDate>false</LinksUpToDate>
  <CharactersWithSpaces>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2024-02-20T06:52:00Z</dcterms:created>
  <dc:creator>dell</dc:creator>
  <cp:lastModifiedBy>煜铃柏</cp:lastModifiedBy>
  <dcterms:modified xsi:type="dcterms:W3CDTF">2026-01-07T08:37:24Z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5910AFA8E418474987E74BED23A8C5F8_13</vt:lpwstr>
  </property>
  <property fmtid="{D5CDD505-2E9C-101B-9397-08002B2CF9AE}" pid="4" name="KSOTemplateDocerSaveRecord">
    <vt:lpwstr>eyJoZGlkIjoiODgxMzM2ZmU2ZWU5MmM3NWNmZDA3NzY0MTJmMWY5NGIiLCJ1c2VySWQiOiIzMTU4Mjc4MTEifQ==</vt:lpwstr>
  </property>
</Properties>
</file>